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09" w:rsidRDefault="00805009" w:rsidP="008050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F4011">
        <w:rPr>
          <w:b/>
        </w:rPr>
        <w:t>СПИСОК</w:t>
      </w:r>
    </w:p>
    <w:p w:rsidR="00805009" w:rsidRPr="00805009" w:rsidRDefault="00805009" w:rsidP="0080500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Style w:val="Bodytext2"/>
        </w:rPr>
        <w:t>основных публикаций оппонента</w:t>
      </w:r>
      <w:r>
        <w:rPr>
          <w:rStyle w:val="Bodytext2"/>
        </w:rPr>
        <w:br/>
        <w:t>основных научных работ в рецензируемых научных изданиях</w:t>
      </w:r>
    </w:p>
    <w:p w:rsidR="00805009" w:rsidRDefault="00805009" w:rsidP="00805009">
      <w:pPr>
        <w:pStyle w:val="Bodytext20"/>
        <w:shd w:val="clear" w:color="auto" w:fill="auto"/>
        <w:spacing w:before="0"/>
        <w:ind w:right="20"/>
      </w:pPr>
      <w:r>
        <w:rPr>
          <w:color w:val="000000"/>
          <w:lang w:bidi="ru-RU"/>
        </w:rPr>
        <w:t>за последние 5 (пять) лет</w:t>
      </w:r>
    </w:p>
    <w:p w:rsidR="00805009" w:rsidRDefault="00805009" w:rsidP="00805009">
      <w:pPr>
        <w:pStyle w:val="Bodytext20"/>
        <w:shd w:val="clear" w:color="auto" w:fill="auto"/>
        <w:spacing w:before="0"/>
        <w:ind w:right="20"/>
      </w:pPr>
      <w:r>
        <w:rPr>
          <w:color w:val="000000"/>
          <w:lang w:bidi="ru-RU"/>
        </w:rPr>
        <w:t>доктора экономических наук,</w:t>
      </w:r>
      <w:r w:rsidR="00AB02A2">
        <w:rPr>
          <w:color w:val="000000"/>
          <w:lang w:bidi="ru-RU"/>
        </w:rPr>
        <w:t xml:space="preserve"> профессора,</w:t>
      </w:r>
      <w:r>
        <w:rPr>
          <w:color w:val="000000"/>
          <w:lang w:bidi="ru-RU"/>
        </w:rPr>
        <w:t xml:space="preserve"> профессора кафедры торгового дела</w:t>
      </w:r>
      <w:r>
        <w:rPr>
          <w:color w:val="000000"/>
          <w:lang w:bidi="ru-RU"/>
        </w:rPr>
        <w:br/>
        <w:t>и товароведения ФГБОУ ВО «Санкт-Петербургский государственный</w:t>
      </w:r>
    </w:p>
    <w:p w:rsidR="00805009" w:rsidRDefault="00805009" w:rsidP="00805009">
      <w:pPr>
        <w:pStyle w:val="Bodytext20"/>
        <w:shd w:val="clear" w:color="auto" w:fill="auto"/>
        <w:spacing w:before="0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>экономический университет»</w:t>
      </w:r>
      <w:bookmarkStart w:id="0" w:name="bookmark1"/>
    </w:p>
    <w:p w:rsidR="00805009" w:rsidRPr="00805009" w:rsidRDefault="00805009" w:rsidP="00805009">
      <w:pPr>
        <w:pStyle w:val="Bodytext20"/>
        <w:shd w:val="clear" w:color="auto" w:fill="auto"/>
        <w:spacing w:before="0"/>
        <w:ind w:right="20"/>
        <w:rPr>
          <w:b/>
          <w:color w:val="000000"/>
          <w:lang w:bidi="ru-RU"/>
        </w:rPr>
      </w:pPr>
      <w:r w:rsidRPr="00805009">
        <w:rPr>
          <w:b/>
          <w:color w:val="000000"/>
          <w:lang w:bidi="ru-RU"/>
        </w:rPr>
        <w:t>Попкова Валерия Павловича</w:t>
      </w:r>
      <w:bookmarkStart w:id="1" w:name="bookmark2"/>
      <w:bookmarkEnd w:id="0"/>
    </w:p>
    <w:p w:rsidR="00805009" w:rsidRPr="00263712" w:rsidRDefault="00805009" w:rsidP="00805009">
      <w:pPr>
        <w:pStyle w:val="Bodytext20"/>
        <w:shd w:val="clear" w:color="auto" w:fill="auto"/>
        <w:spacing w:before="0"/>
        <w:ind w:right="20"/>
        <w:rPr>
          <w:color w:val="000000"/>
          <w:sz w:val="32"/>
          <w:lang w:bidi="ru-RU"/>
        </w:rPr>
      </w:pPr>
    </w:p>
    <w:p w:rsidR="00805009" w:rsidRPr="00805009" w:rsidRDefault="00805009" w:rsidP="00805009">
      <w:pPr>
        <w:pStyle w:val="Bodytext20"/>
        <w:shd w:val="clear" w:color="auto" w:fill="auto"/>
        <w:spacing w:before="0"/>
        <w:ind w:right="20"/>
        <w:rPr>
          <w:b/>
        </w:rPr>
      </w:pPr>
      <w:r w:rsidRPr="00805009">
        <w:rPr>
          <w:rStyle w:val="Heading2NotBold"/>
          <w:b w:val="0"/>
        </w:rPr>
        <w:t xml:space="preserve">по теме диссертации </w:t>
      </w:r>
      <w:bookmarkEnd w:id="1"/>
      <w:r>
        <w:rPr>
          <w:b/>
          <w:color w:val="000000"/>
          <w:lang w:bidi="ru-RU"/>
        </w:rPr>
        <w:t>Денисова Михаила Павловича</w:t>
      </w:r>
    </w:p>
    <w:p w:rsidR="00805009" w:rsidRDefault="00805009" w:rsidP="00805009">
      <w:pPr>
        <w:pStyle w:val="Bodytext20"/>
        <w:shd w:val="clear" w:color="auto" w:fill="auto"/>
        <w:spacing w:before="0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>«Организация частно-государственного</w:t>
      </w:r>
      <w:r>
        <w:t xml:space="preserve"> п</w:t>
      </w:r>
      <w:r>
        <w:rPr>
          <w:color w:val="000000"/>
          <w:lang w:bidi="ru-RU"/>
        </w:rPr>
        <w:t>редпринимательства в жилищно-коммунальном хозяйстве (на примере теплоснабжения)».</w:t>
      </w:r>
    </w:p>
    <w:p w:rsidR="00805009" w:rsidRPr="00263712" w:rsidRDefault="00805009" w:rsidP="00805009">
      <w:pPr>
        <w:pStyle w:val="Bodytext20"/>
        <w:shd w:val="clear" w:color="auto" w:fill="auto"/>
        <w:spacing w:before="0"/>
        <w:ind w:right="20"/>
        <w:rPr>
          <w:sz w:val="32"/>
        </w:rPr>
      </w:pPr>
      <w:bookmarkStart w:id="2" w:name="_GoBack"/>
      <w:bookmarkEnd w:id="2"/>
    </w:p>
    <w:p w:rsidR="00EE762A" w:rsidRPr="002F4011" w:rsidRDefault="00805009" w:rsidP="0080500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  <w:lang w:bidi="ru-RU"/>
        </w:rPr>
        <w:t>Шифр и наименование специальности 08.00.05 - экономика и управление народным хозяйством: экономика, организация и управление предприятиями, отраслями, комплексами, экономика предпринимательства.</w:t>
      </w:r>
    </w:p>
    <w:p w:rsidR="00C304B4" w:rsidRPr="00263712" w:rsidRDefault="00C304B4" w:rsidP="00805009">
      <w:pPr>
        <w:jc w:val="center"/>
        <w:rPr>
          <w:kern w:val="24"/>
          <w:sz w:val="32"/>
          <w:szCs w:val="28"/>
        </w:rPr>
      </w:pPr>
    </w:p>
    <w:p w:rsidR="00263712" w:rsidRPr="00263712" w:rsidRDefault="00263712" w:rsidP="00805009">
      <w:pPr>
        <w:jc w:val="center"/>
        <w:rPr>
          <w:kern w:val="24"/>
          <w:sz w:val="16"/>
          <w:szCs w:val="28"/>
        </w:rPr>
      </w:pPr>
    </w:p>
    <w:tbl>
      <w:tblPr>
        <w:tblW w:w="10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54"/>
        <w:gridCol w:w="1843"/>
        <w:gridCol w:w="2551"/>
        <w:gridCol w:w="1560"/>
        <w:gridCol w:w="1566"/>
      </w:tblGrid>
      <w:tr w:rsidR="004E5D7E" w:rsidRPr="00260D91" w:rsidTr="00805009">
        <w:tc>
          <w:tcPr>
            <w:tcW w:w="540" w:type="dxa"/>
            <w:vAlign w:val="center"/>
          </w:tcPr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№</w:t>
            </w:r>
          </w:p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п/п</w:t>
            </w:r>
          </w:p>
        </w:tc>
        <w:tc>
          <w:tcPr>
            <w:tcW w:w="2154" w:type="dxa"/>
            <w:vAlign w:val="center"/>
          </w:tcPr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Наименование</w:t>
            </w:r>
          </w:p>
          <w:p w:rsidR="004E5D7E" w:rsidRPr="00260D91" w:rsidRDefault="004E5D7E" w:rsidP="0025181F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4E5D7E" w:rsidRPr="00260D91" w:rsidRDefault="00F855F5" w:rsidP="00F855F5">
            <w:pPr>
              <w:jc w:val="center"/>
              <w:rPr>
                <w:sz w:val="24"/>
              </w:rPr>
            </w:pPr>
            <w:r w:rsidRPr="00EE762A">
              <w:rPr>
                <w:sz w:val="24"/>
              </w:rPr>
              <w:t>Выходные данные</w:t>
            </w:r>
          </w:p>
        </w:tc>
        <w:tc>
          <w:tcPr>
            <w:tcW w:w="2551" w:type="dxa"/>
            <w:vAlign w:val="center"/>
          </w:tcPr>
          <w:p w:rsidR="004E5D7E" w:rsidRPr="00260D91" w:rsidRDefault="00F855F5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Входит в перечень ведущих рецензируемых научных журналов и изданий, рекомендованный ВАК/</w:t>
            </w:r>
            <w:r w:rsidRPr="00F855F5">
              <w:rPr>
                <w:sz w:val="24"/>
              </w:rPr>
              <w:t>Web of Science</w:t>
            </w:r>
            <w:r>
              <w:rPr>
                <w:sz w:val="24"/>
              </w:rPr>
              <w:t>/</w:t>
            </w:r>
            <w:r w:rsidRPr="00F855F5">
              <w:rPr>
                <w:sz w:val="24"/>
              </w:rPr>
              <w:t>Scopus</w:t>
            </w:r>
            <w:r>
              <w:rPr>
                <w:sz w:val="24"/>
              </w:rPr>
              <w:t xml:space="preserve"> (и т.д.)</w:t>
            </w:r>
          </w:p>
        </w:tc>
        <w:tc>
          <w:tcPr>
            <w:tcW w:w="1560" w:type="dxa"/>
            <w:vAlign w:val="center"/>
          </w:tcPr>
          <w:p w:rsidR="0025181F" w:rsidRDefault="0025181F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Вид/</w:t>
            </w:r>
          </w:p>
          <w:p w:rsidR="004E5D7E" w:rsidRPr="00EE762A" w:rsidRDefault="0025181F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EE762A" w:rsidRPr="00EE762A">
              <w:rPr>
                <w:sz w:val="24"/>
              </w:rPr>
              <w:t>бъем в п.л.</w:t>
            </w:r>
          </w:p>
        </w:tc>
        <w:tc>
          <w:tcPr>
            <w:tcW w:w="1566" w:type="dxa"/>
            <w:vAlign w:val="center"/>
          </w:tcPr>
          <w:p w:rsidR="004E5D7E" w:rsidRPr="00EE762A" w:rsidRDefault="004E5D7E" w:rsidP="00EE762A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 w:rsidRPr="00EE762A">
              <w:rPr>
                <w:sz w:val="24"/>
              </w:rPr>
              <w:t>Фамилии соавторов</w:t>
            </w:r>
          </w:p>
        </w:tc>
      </w:tr>
      <w:tr w:rsidR="00260D91" w:rsidRPr="00260D91" w:rsidTr="00805009">
        <w:tc>
          <w:tcPr>
            <w:tcW w:w="540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1</w:t>
            </w:r>
          </w:p>
        </w:tc>
        <w:tc>
          <w:tcPr>
            <w:tcW w:w="2154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5</w:t>
            </w:r>
          </w:p>
        </w:tc>
        <w:tc>
          <w:tcPr>
            <w:tcW w:w="1566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6</w:t>
            </w:r>
          </w:p>
        </w:tc>
      </w:tr>
      <w:tr w:rsidR="00FB516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Pr="00260D91" w:rsidRDefault="00FB516D" w:rsidP="00FB516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Default="00FB516D" w:rsidP="00FB516D">
            <w:pPr>
              <w:pStyle w:val="26"/>
              <w:shd w:val="clear" w:color="auto" w:fill="auto"/>
              <w:spacing w:line="278" w:lineRule="exact"/>
              <w:jc w:val="both"/>
            </w:pPr>
            <w:r>
              <w:rPr>
                <w:rStyle w:val="212pt"/>
              </w:rPr>
              <w:t>Особенности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8" w:lineRule="exact"/>
              <w:jc w:val="both"/>
            </w:pPr>
            <w:r>
              <w:rPr>
                <w:rStyle w:val="212pt"/>
              </w:rPr>
              <w:t>государственного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8" w:lineRule="exact"/>
              <w:jc w:val="both"/>
            </w:pPr>
            <w:r>
              <w:rPr>
                <w:rStyle w:val="212pt"/>
              </w:rPr>
              <w:t>регулирования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8" w:lineRule="exact"/>
              <w:jc w:val="both"/>
            </w:pPr>
            <w:r>
              <w:rPr>
                <w:rStyle w:val="212pt"/>
              </w:rPr>
              <w:t>российского</w:t>
            </w:r>
          </w:p>
          <w:p w:rsidR="00FB516D" w:rsidRPr="00260D91" w:rsidRDefault="00FB516D" w:rsidP="00FB516D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Default="00FB516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Аудит и финансовый анализ. - 2016.</w:t>
            </w:r>
          </w:p>
          <w:p w:rsidR="00FB516D" w:rsidRPr="00260D91" w:rsidRDefault="00FB516D" w:rsidP="004E14AE">
            <w:pPr>
              <w:rPr>
                <w:sz w:val="24"/>
              </w:rPr>
            </w:pPr>
            <w:r>
              <w:rPr>
                <w:rStyle w:val="212pt"/>
              </w:rPr>
              <w:t>- № 1.-С. 309- 312.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Pr="00260D91" w:rsidRDefault="00A92D3D" w:rsidP="00DA0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Default="004E14AE" w:rsidP="004E14AE">
            <w:pPr>
              <w:pStyle w:val="26"/>
              <w:shd w:val="clear" w:color="auto" w:fill="auto"/>
              <w:spacing w:line="266" w:lineRule="exact"/>
              <w:jc w:val="both"/>
            </w:pPr>
            <w:r>
              <w:rPr>
                <w:rStyle w:val="212pt"/>
              </w:rPr>
              <w:t>Печат</w:t>
            </w:r>
            <w:r w:rsidR="00FB516D">
              <w:rPr>
                <w:rStyle w:val="212pt"/>
              </w:rPr>
              <w:t>. 0,4/0,15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6D" w:rsidRDefault="00FB516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Лепешкин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С.М.,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Федорков</w:t>
            </w:r>
          </w:p>
          <w:p w:rsidR="00FB516D" w:rsidRDefault="00FB516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А.И.</w:t>
            </w:r>
          </w:p>
        </w:tc>
      </w:tr>
      <w:tr w:rsidR="00A92D3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Концептуальные подходы к определению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инновационных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направлений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государственного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регулирования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предпринимательской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>деятельности в</w:t>
            </w:r>
          </w:p>
          <w:p w:rsidR="00A92D3D" w:rsidRPr="00603AD8" w:rsidRDefault="00A92D3D" w:rsidP="00FB516D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современной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Вестник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ИНЖЭКОНа.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Серия:</w:t>
            </w:r>
          </w:p>
          <w:p w:rsidR="00A92D3D" w:rsidRPr="00603AD8" w:rsidRDefault="00A92D3D" w:rsidP="004E14AE">
            <w:pPr>
              <w:rPr>
                <w:sz w:val="24"/>
              </w:rPr>
            </w:pPr>
            <w:r>
              <w:rPr>
                <w:rStyle w:val="212pt"/>
              </w:rPr>
              <w:t>Экономика. - 2012-№ 1.- С. 5-8.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A92D3D">
            <w:pPr>
              <w:jc w:val="center"/>
            </w:pPr>
            <w:r w:rsidRPr="000B0B26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66" w:lineRule="exact"/>
              <w:jc w:val="both"/>
            </w:pPr>
            <w:r>
              <w:rPr>
                <w:rStyle w:val="212pt"/>
              </w:rPr>
              <w:t>Печат. 0,3/0,1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4E14AE">
            <w:pPr>
              <w:pStyle w:val="26"/>
              <w:shd w:val="clear" w:color="auto" w:fill="auto"/>
              <w:spacing w:line="278" w:lineRule="exact"/>
              <w:jc w:val="both"/>
            </w:pPr>
            <w:r>
              <w:rPr>
                <w:rStyle w:val="212pt"/>
              </w:rPr>
              <w:t>Кабаков</w:t>
            </w:r>
            <w:r w:rsidR="004E14AE">
              <w:rPr>
                <w:rStyle w:val="212pt"/>
              </w:rPr>
              <w:t xml:space="preserve"> В.С.,</w:t>
            </w:r>
            <w:r w:rsidR="004E14AE">
              <w:t xml:space="preserve"> </w:t>
            </w:r>
            <w:r>
              <w:rPr>
                <w:rStyle w:val="212pt"/>
              </w:rPr>
              <w:t>Барейко</w:t>
            </w:r>
            <w:r w:rsidR="004E14AE">
              <w:rPr>
                <w:rStyle w:val="212pt"/>
              </w:rPr>
              <w:t xml:space="preserve"> С.Н.</w:t>
            </w:r>
          </w:p>
        </w:tc>
      </w:tr>
      <w:tr w:rsidR="00A92D3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FB516D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Разработка функциональных стратегий информационно</w:t>
            </w:r>
            <w:r>
              <w:rPr>
                <w:rStyle w:val="212pt"/>
              </w:rPr>
              <w:softHyphen/>
              <w:t>управленческого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Вестник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ИНЖЭКОНа.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Серия:</w:t>
            </w:r>
          </w:p>
          <w:p w:rsidR="00A92D3D" w:rsidRPr="00260D91" w:rsidRDefault="00A92D3D" w:rsidP="004E14AE">
            <w:pPr>
              <w:rPr>
                <w:sz w:val="24"/>
              </w:rPr>
            </w:pPr>
            <w:r>
              <w:rPr>
                <w:rStyle w:val="212pt"/>
              </w:rPr>
              <w:t>Экономика. - 2013-№2(61). -С. 12-16.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A92D3D">
            <w:pPr>
              <w:jc w:val="center"/>
            </w:pPr>
            <w:r w:rsidRPr="000B0B26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66" w:lineRule="exact"/>
            </w:pPr>
            <w:r>
              <w:rPr>
                <w:rStyle w:val="212pt"/>
              </w:rPr>
              <w:t>Печат. 0,3/0,1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Власов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М.П.,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Леонов Ю.Е.</w:t>
            </w:r>
          </w:p>
        </w:tc>
      </w:tr>
      <w:tr w:rsidR="00A92D3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Стратегия комплексного развития мегаполиса на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основе менеджмента</w:t>
            </w:r>
          </w:p>
          <w:p w:rsidR="00A92D3D" w:rsidRPr="00260D91" w:rsidRDefault="00A92D3D" w:rsidP="00FB516D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Вестник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ИНЖЭКОНа.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Серия:</w:t>
            </w:r>
          </w:p>
          <w:p w:rsidR="00A92D3D" w:rsidRPr="00260D91" w:rsidRDefault="00A92D3D" w:rsidP="004E14AE">
            <w:pPr>
              <w:rPr>
                <w:sz w:val="24"/>
              </w:rPr>
            </w:pPr>
            <w:r>
              <w:rPr>
                <w:rStyle w:val="212pt"/>
              </w:rPr>
              <w:t>Экономика. - 2013 -№ 1(60). -С. 5-11.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A92D3D">
            <w:pPr>
              <w:jc w:val="center"/>
            </w:pPr>
            <w:r w:rsidRPr="000B0B26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Печат.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66" w:lineRule="exact"/>
            </w:pPr>
            <w:r>
              <w:rPr>
                <w:rStyle w:val="212pt"/>
              </w:rPr>
              <w:t>0,5/0,3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Осеевский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М.Э.,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78" w:lineRule="exact"/>
            </w:pPr>
            <w:r>
              <w:rPr>
                <w:rStyle w:val="212pt"/>
              </w:rPr>
              <w:t>Богачев В.Ф.</w:t>
            </w:r>
          </w:p>
        </w:tc>
      </w:tr>
      <w:tr w:rsidR="00A92D3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FB516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Комплексная оценка влияния организационной культуры на конкурентоспособность совместных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предпринимательских</w:t>
            </w:r>
          </w:p>
          <w:p w:rsidR="00A92D3D" w:rsidRPr="00603AD8" w:rsidRDefault="00A92D3D" w:rsidP="00FB516D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структур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603AD8" w:rsidRDefault="00A92D3D" w:rsidP="004E14AE">
            <w:pPr>
              <w:rPr>
                <w:sz w:val="24"/>
              </w:rPr>
            </w:pPr>
            <w:r>
              <w:rPr>
                <w:rStyle w:val="212pt"/>
              </w:rPr>
              <w:t>Экономика и предпринима</w:t>
            </w:r>
            <w:r>
              <w:rPr>
                <w:rStyle w:val="212pt"/>
              </w:rPr>
              <w:softHyphen/>
              <w:t>тельство - 2015 -№6-2(59-2).- С. 944-946.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A92D3D">
            <w:pPr>
              <w:jc w:val="center"/>
            </w:pPr>
            <w:r w:rsidRPr="000B0B26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Печат.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66" w:lineRule="exact"/>
            </w:pPr>
            <w:r>
              <w:rPr>
                <w:rStyle w:val="212pt"/>
              </w:rPr>
              <w:t>0,36/0,2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Фокина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О.В.,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Тюфякова</w:t>
            </w:r>
          </w:p>
          <w:p w:rsidR="00A92D3D" w:rsidRDefault="00A92D3D" w:rsidP="00FB516D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Е.С.</w:t>
            </w:r>
          </w:p>
        </w:tc>
      </w:tr>
      <w:tr w:rsidR="00A92D3D" w:rsidRPr="00260D91" w:rsidTr="008050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Pr="00260D91" w:rsidRDefault="00A92D3D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Кластерный подход к формированию системы управления</w:t>
            </w:r>
          </w:p>
          <w:p w:rsidR="00A92D3D" w:rsidRDefault="00A92D3D" w:rsidP="00DA086C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инновационным</w:t>
            </w:r>
          </w:p>
          <w:p w:rsidR="00A92D3D" w:rsidRPr="00603AD8" w:rsidRDefault="00A92D3D" w:rsidP="00DA086C">
            <w:pPr>
              <w:jc w:val="both"/>
              <w:rPr>
                <w:sz w:val="24"/>
              </w:rPr>
            </w:pPr>
            <w:r>
              <w:rPr>
                <w:rStyle w:val="212pt"/>
              </w:rPr>
              <w:t>предпринимательством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Вестник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ИНЖЭКОНа.</w:t>
            </w:r>
          </w:p>
          <w:p w:rsidR="00A92D3D" w:rsidRDefault="00A92D3D" w:rsidP="004E14AE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Серия:</w:t>
            </w:r>
          </w:p>
          <w:p w:rsidR="00A92D3D" w:rsidRPr="00603AD8" w:rsidRDefault="004E14AE" w:rsidP="004E14AE">
            <w:pPr>
              <w:rPr>
                <w:sz w:val="24"/>
              </w:rPr>
            </w:pPr>
            <w:r>
              <w:rPr>
                <w:rStyle w:val="212pt"/>
              </w:rPr>
              <w:t xml:space="preserve">Экономика. </w:t>
            </w:r>
            <w:r w:rsidR="00A92D3D">
              <w:rPr>
                <w:rStyle w:val="212pt"/>
              </w:rPr>
              <w:t>- 2013-№5,- С. 5-9.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A92D3D">
            <w:pPr>
              <w:jc w:val="center"/>
            </w:pPr>
            <w:r w:rsidRPr="000B0B26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66" w:lineRule="exact"/>
            </w:pPr>
            <w:r>
              <w:rPr>
                <w:rStyle w:val="212pt"/>
              </w:rPr>
              <w:t>Печат. 0,57/0,2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3D" w:rsidRDefault="00A92D3D" w:rsidP="00DA086C">
            <w:pPr>
              <w:pStyle w:val="26"/>
              <w:shd w:val="clear" w:color="auto" w:fill="auto"/>
              <w:spacing w:line="274" w:lineRule="exact"/>
            </w:pPr>
            <w:r>
              <w:rPr>
                <w:rStyle w:val="212pt"/>
              </w:rPr>
              <w:t>Котов А.И., Богачев В.Ф.</w:t>
            </w:r>
          </w:p>
        </w:tc>
      </w:tr>
    </w:tbl>
    <w:p w:rsidR="00260D91" w:rsidRDefault="00260D91" w:rsidP="00260D91">
      <w:pPr>
        <w:jc w:val="both"/>
        <w:rPr>
          <w:szCs w:val="28"/>
        </w:rPr>
      </w:pPr>
    </w:p>
    <w:p w:rsidR="00D72E1F" w:rsidRDefault="00D72E1F" w:rsidP="006F539C">
      <w:pPr>
        <w:pStyle w:val="Bodytext20"/>
        <w:shd w:val="clear" w:color="auto" w:fill="auto"/>
        <w:spacing w:before="0" w:line="317" w:lineRule="exact"/>
        <w:jc w:val="left"/>
      </w:pPr>
    </w:p>
    <w:p w:rsidR="006F539C" w:rsidRDefault="006F539C" w:rsidP="006F539C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Доктор экономических наук, профессор,</w:t>
      </w:r>
    </w:p>
    <w:p w:rsidR="006F539C" w:rsidRDefault="006F539C" w:rsidP="006F539C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профессор кафедры торгового дела</w:t>
      </w:r>
    </w:p>
    <w:p w:rsidR="006F539C" w:rsidRDefault="006F539C" w:rsidP="006F539C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и товароведения</w:t>
      </w:r>
    </w:p>
    <w:p w:rsidR="006F539C" w:rsidRDefault="006F539C" w:rsidP="006F539C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ФГБОУ ВО «Санкт-Петербургский</w:t>
      </w:r>
    </w:p>
    <w:p w:rsidR="000C70EB" w:rsidRPr="005D6A67" w:rsidRDefault="006F539C" w:rsidP="006F539C">
      <w:pPr>
        <w:pStyle w:val="Bodytext20"/>
        <w:shd w:val="clear" w:color="auto" w:fill="auto"/>
        <w:spacing w:before="0" w:line="317" w:lineRule="exact"/>
        <w:jc w:val="left"/>
        <w:rPr>
          <w:sz w:val="20"/>
          <w:szCs w:val="20"/>
        </w:rPr>
      </w:pPr>
      <w:r>
        <w:rPr>
          <w:color w:val="000000"/>
          <w:lang w:bidi="ru-RU"/>
        </w:rPr>
        <w:t xml:space="preserve">государственный экономический </w:t>
      </w:r>
      <w:r w:rsidR="004E14AE">
        <w:rPr>
          <w:color w:val="000000"/>
          <w:lang w:bidi="ru-RU"/>
        </w:rPr>
        <w:t xml:space="preserve">университет» </w:t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  <w:t>Попков В.П.</w:t>
      </w:r>
    </w:p>
    <w:sectPr w:rsidR="000C70EB" w:rsidRPr="005D6A67" w:rsidSect="0025181F">
      <w:pgSz w:w="11906" w:h="16838"/>
      <w:pgMar w:top="1134" w:right="70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DC" w:rsidRDefault="007462DC">
      <w:r>
        <w:separator/>
      </w:r>
    </w:p>
  </w:endnote>
  <w:endnote w:type="continuationSeparator" w:id="0">
    <w:p w:rsidR="007462DC" w:rsidRDefault="007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DC" w:rsidRDefault="007462DC">
      <w:r>
        <w:separator/>
      </w:r>
    </w:p>
  </w:footnote>
  <w:footnote w:type="continuationSeparator" w:id="0">
    <w:p w:rsidR="007462DC" w:rsidRDefault="0074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4F08"/>
    <w:multiLevelType w:val="hybridMultilevel"/>
    <w:tmpl w:val="858A80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DCF"/>
    <w:multiLevelType w:val="multilevel"/>
    <w:tmpl w:val="E4A89CB0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736FD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E663BE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01073C"/>
    <w:multiLevelType w:val="hybridMultilevel"/>
    <w:tmpl w:val="8A94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155B8"/>
    <w:multiLevelType w:val="hybridMultilevel"/>
    <w:tmpl w:val="548E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191307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91"/>
    <w:rsid w:val="00052D7D"/>
    <w:rsid w:val="000974DA"/>
    <w:rsid w:val="000C3230"/>
    <w:rsid w:val="000C70EB"/>
    <w:rsid w:val="000E339C"/>
    <w:rsid w:val="00183425"/>
    <w:rsid w:val="001C6E3A"/>
    <w:rsid w:val="001E3503"/>
    <w:rsid w:val="0021050E"/>
    <w:rsid w:val="0025181F"/>
    <w:rsid w:val="00260D91"/>
    <w:rsid w:val="00263712"/>
    <w:rsid w:val="00370CC1"/>
    <w:rsid w:val="00422B60"/>
    <w:rsid w:val="00427F53"/>
    <w:rsid w:val="004852B9"/>
    <w:rsid w:val="004A7014"/>
    <w:rsid w:val="004E14AE"/>
    <w:rsid w:val="004E5D7E"/>
    <w:rsid w:val="0056535D"/>
    <w:rsid w:val="00603AD8"/>
    <w:rsid w:val="00605E8D"/>
    <w:rsid w:val="006D3283"/>
    <w:rsid w:val="006F539C"/>
    <w:rsid w:val="007462DC"/>
    <w:rsid w:val="00783436"/>
    <w:rsid w:val="007C1C75"/>
    <w:rsid w:val="00805009"/>
    <w:rsid w:val="0083307A"/>
    <w:rsid w:val="00941BC3"/>
    <w:rsid w:val="009976E8"/>
    <w:rsid w:val="00A20D3C"/>
    <w:rsid w:val="00A336ED"/>
    <w:rsid w:val="00A8699E"/>
    <w:rsid w:val="00A92889"/>
    <w:rsid w:val="00A92D3D"/>
    <w:rsid w:val="00AB02A2"/>
    <w:rsid w:val="00AE73E8"/>
    <w:rsid w:val="00C304B4"/>
    <w:rsid w:val="00C8685C"/>
    <w:rsid w:val="00CB6F47"/>
    <w:rsid w:val="00D24E46"/>
    <w:rsid w:val="00D2614B"/>
    <w:rsid w:val="00D72E1F"/>
    <w:rsid w:val="00DA086C"/>
    <w:rsid w:val="00DE01A6"/>
    <w:rsid w:val="00DF15FC"/>
    <w:rsid w:val="00E0781F"/>
    <w:rsid w:val="00E2333F"/>
    <w:rsid w:val="00E2398B"/>
    <w:rsid w:val="00E366B7"/>
    <w:rsid w:val="00E52601"/>
    <w:rsid w:val="00EC615B"/>
    <w:rsid w:val="00EE762A"/>
    <w:rsid w:val="00EF4960"/>
    <w:rsid w:val="00F22771"/>
    <w:rsid w:val="00F31B13"/>
    <w:rsid w:val="00F855F5"/>
    <w:rsid w:val="00F959C7"/>
    <w:rsid w:val="00F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EFE6B-2978-4281-B50A-1D369763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91"/>
    <w:rPr>
      <w:sz w:val="28"/>
      <w:szCs w:val="24"/>
    </w:rPr>
  </w:style>
  <w:style w:type="paragraph" w:styleId="1">
    <w:name w:val="heading 1"/>
    <w:basedOn w:val="a"/>
    <w:next w:val="a"/>
    <w:qFormat/>
    <w:rsid w:val="00097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4E4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ким"/>
    <w:basedOn w:val="a"/>
    <w:autoRedefine/>
    <w:rsid w:val="00F31B13"/>
    <w:pPr>
      <w:spacing w:before="120" w:after="240" w:line="288" w:lineRule="auto"/>
      <w:ind w:firstLine="964"/>
      <w:jc w:val="both"/>
    </w:pPr>
    <w:rPr>
      <w:rFonts w:ascii="Tahoma" w:eastAsia="Batang" w:hAnsi="Tahoma" w:cs="Tahoma"/>
      <w:b/>
      <w:i/>
      <w:color w:val="444444"/>
      <w:sz w:val="34"/>
      <w:szCs w:val="27"/>
      <w:lang w:eastAsia="ko-KR"/>
    </w:rPr>
  </w:style>
  <w:style w:type="character" w:customStyle="1" w:styleId="5">
    <w:name w:val="Стиль5"/>
    <w:rsid w:val="0021050E"/>
    <w:rPr>
      <w:rFonts w:ascii="Times New Roman" w:hAnsi="Times New Roman" w:cs="Tahoma"/>
      <w:color w:val="444444"/>
      <w:sz w:val="30"/>
      <w:szCs w:val="30"/>
      <w:effect w:val="none"/>
      <w:lang w:eastAsia="ko-KR"/>
    </w:rPr>
  </w:style>
  <w:style w:type="paragraph" w:customStyle="1" w:styleId="Z1">
    <w:name w:val="Z1"/>
    <w:basedOn w:val="a"/>
    <w:next w:val="a"/>
    <w:rsid w:val="00941BC3"/>
    <w:rPr>
      <w:b/>
      <w:i/>
      <w:sz w:val="20"/>
      <w:szCs w:val="20"/>
    </w:rPr>
  </w:style>
  <w:style w:type="paragraph" w:customStyle="1" w:styleId="-">
    <w:name w:val="Текст-Райкова"/>
    <w:rsid w:val="000974DA"/>
    <w:pPr>
      <w:tabs>
        <w:tab w:val="right" w:leader="dot" w:pos="9344"/>
      </w:tabs>
      <w:spacing w:before="360" w:after="360" w:line="360" w:lineRule="auto"/>
      <w:contextualSpacing/>
    </w:pPr>
    <w:rPr>
      <w:noProof/>
      <w:szCs w:val="28"/>
    </w:rPr>
  </w:style>
  <w:style w:type="paragraph" w:customStyle="1" w:styleId="10">
    <w:name w:val="Мой заголовок_Р_1"/>
    <w:basedOn w:val="1"/>
    <w:rsid w:val="000974DA"/>
  </w:style>
  <w:style w:type="paragraph" w:styleId="3">
    <w:name w:val="Body Text 3"/>
    <w:basedOn w:val="a"/>
    <w:rsid w:val="00260D91"/>
    <w:pPr>
      <w:spacing w:after="120"/>
    </w:pPr>
    <w:rPr>
      <w:sz w:val="16"/>
      <w:szCs w:val="16"/>
    </w:rPr>
  </w:style>
  <w:style w:type="paragraph" w:customStyle="1" w:styleId="Char">
    <w:name w:val="Char Знак Знак"/>
    <w:basedOn w:val="a"/>
    <w:rsid w:val="00260D91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Default">
    <w:name w:val="Default"/>
    <w:rsid w:val="00D261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CharChar">
    <w:name w:val="Знак1 Знак Знак Знак Char Char"/>
    <w:basedOn w:val="a"/>
    <w:rsid w:val="00EC615B"/>
    <w:pPr>
      <w:ind w:firstLine="709"/>
      <w:jc w:val="both"/>
    </w:pPr>
    <w:rPr>
      <w:sz w:val="24"/>
      <w:szCs w:val="20"/>
    </w:rPr>
  </w:style>
  <w:style w:type="character" w:customStyle="1" w:styleId="20">
    <w:name w:val="Заголовок 2 Знак"/>
    <w:link w:val="2"/>
    <w:semiHidden/>
    <w:rsid w:val="00D24E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E762A"/>
  </w:style>
  <w:style w:type="paragraph" w:customStyle="1" w:styleId="11">
    <w:name w:val="Абзац списка1"/>
    <w:basedOn w:val="a"/>
    <w:rsid w:val="000C70EB"/>
    <w:pPr>
      <w:spacing w:after="120" w:line="276" w:lineRule="auto"/>
      <w:ind w:left="720" w:firstLine="709"/>
      <w:jc w:val="both"/>
    </w:pPr>
    <w:rPr>
      <w:sz w:val="24"/>
      <w:szCs w:val="22"/>
    </w:rPr>
  </w:style>
  <w:style w:type="paragraph" w:styleId="21">
    <w:name w:val="Body Text 2"/>
    <w:basedOn w:val="a"/>
    <w:link w:val="22"/>
    <w:rsid w:val="000C70E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C70EB"/>
    <w:rPr>
      <w:sz w:val="28"/>
      <w:szCs w:val="24"/>
    </w:rPr>
  </w:style>
  <w:style w:type="paragraph" w:styleId="23">
    <w:name w:val="Body Text Indent 2"/>
    <w:basedOn w:val="a"/>
    <w:link w:val="24"/>
    <w:rsid w:val="000C70E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0C70EB"/>
    <w:rPr>
      <w:sz w:val="28"/>
      <w:szCs w:val="24"/>
    </w:rPr>
  </w:style>
  <w:style w:type="paragraph" w:styleId="a4">
    <w:name w:val="Body Text Indent"/>
    <w:basedOn w:val="a"/>
    <w:link w:val="a5"/>
    <w:rsid w:val="000C70EB"/>
    <w:pPr>
      <w:spacing w:after="120"/>
      <w:ind w:left="283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0C70EB"/>
    <w:rPr>
      <w:sz w:val="24"/>
      <w:szCs w:val="24"/>
    </w:rPr>
  </w:style>
  <w:style w:type="paragraph" w:styleId="a6">
    <w:name w:val="Balloon Text"/>
    <w:basedOn w:val="a"/>
    <w:link w:val="a7"/>
    <w:rsid w:val="00370CC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70CC1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03AD8"/>
    <w:rPr>
      <w:color w:val="0000FF"/>
      <w:u w:val="single"/>
    </w:rPr>
  </w:style>
  <w:style w:type="character" w:customStyle="1" w:styleId="25">
    <w:name w:val="Основной текст (2)_"/>
    <w:link w:val="26"/>
    <w:rsid w:val="00FB516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sid w:val="00FB516D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B516D"/>
    <w:pPr>
      <w:widowControl w:val="0"/>
      <w:shd w:val="clear" w:color="auto" w:fill="FFFFFF"/>
      <w:spacing w:line="317" w:lineRule="exact"/>
    </w:pPr>
    <w:rPr>
      <w:szCs w:val="28"/>
    </w:rPr>
  </w:style>
  <w:style w:type="character" w:customStyle="1" w:styleId="Bodytext2">
    <w:name w:val="Body text (2)_"/>
    <w:link w:val="Bodytext20"/>
    <w:rsid w:val="00805009"/>
    <w:rPr>
      <w:sz w:val="28"/>
      <w:szCs w:val="28"/>
      <w:shd w:val="clear" w:color="auto" w:fill="FFFFFF"/>
    </w:rPr>
  </w:style>
  <w:style w:type="character" w:customStyle="1" w:styleId="Heading1">
    <w:name w:val="Heading #1_"/>
    <w:link w:val="Heading10"/>
    <w:rsid w:val="00805009"/>
    <w:rPr>
      <w:spacing w:val="-10"/>
      <w:sz w:val="40"/>
      <w:szCs w:val="40"/>
      <w:shd w:val="clear" w:color="auto" w:fill="FFFFFF"/>
    </w:rPr>
  </w:style>
  <w:style w:type="character" w:customStyle="1" w:styleId="Heading2">
    <w:name w:val="Heading #2_"/>
    <w:link w:val="Heading20"/>
    <w:rsid w:val="00805009"/>
    <w:rPr>
      <w:b/>
      <w:bCs/>
      <w:sz w:val="28"/>
      <w:szCs w:val="28"/>
      <w:shd w:val="clear" w:color="auto" w:fill="FFFFFF"/>
    </w:rPr>
  </w:style>
  <w:style w:type="character" w:customStyle="1" w:styleId="Heading2NotBold">
    <w:name w:val="Heading #2 + Not Bold"/>
    <w:rsid w:val="00805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05009"/>
    <w:pPr>
      <w:widowControl w:val="0"/>
      <w:shd w:val="clear" w:color="auto" w:fill="FFFFFF"/>
      <w:spacing w:before="300" w:line="322" w:lineRule="exact"/>
      <w:jc w:val="center"/>
    </w:pPr>
    <w:rPr>
      <w:szCs w:val="28"/>
    </w:rPr>
  </w:style>
  <w:style w:type="paragraph" w:customStyle="1" w:styleId="Heading10">
    <w:name w:val="Heading #1"/>
    <w:basedOn w:val="a"/>
    <w:link w:val="Heading1"/>
    <w:rsid w:val="00805009"/>
    <w:pPr>
      <w:widowControl w:val="0"/>
      <w:shd w:val="clear" w:color="auto" w:fill="FFFFFF"/>
      <w:spacing w:after="300" w:line="0" w:lineRule="atLeast"/>
      <w:jc w:val="center"/>
      <w:outlineLvl w:val="0"/>
    </w:pPr>
    <w:rPr>
      <w:spacing w:val="-10"/>
      <w:sz w:val="40"/>
      <w:szCs w:val="40"/>
    </w:rPr>
  </w:style>
  <w:style w:type="paragraph" w:customStyle="1" w:styleId="Heading20">
    <w:name w:val="Heading #2"/>
    <w:basedOn w:val="a"/>
    <w:link w:val="Heading2"/>
    <w:rsid w:val="00805009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zCs w:val="28"/>
    </w:rPr>
  </w:style>
  <w:style w:type="character" w:customStyle="1" w:styleId="Bodytext2Exact">
    <w:name w:val="Body text (2) Exact"/>
    <w:rsid w:val="006F5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Admin</dc:creator>
  <cp:keywords/>
  <cp:lastModifiedBy>Денисов Михаил Павлович</cp:lastModifiedBy>
  <cp:revision>3</cp:revision>
  <cp:lastPrinted>2017-03-21T08:47:00Z</cp:lastPrinted>
  <dcterms:created xsi:type="dcterms:W3CDTF">2017-04-20T13:45:00Z</dcterms:created>
  <dcterms:modified xsi:type="dcterms:W3CDTF">2017-04-24T08:06:00Z</dcterms:modified>
</cp:coreProperties>
</file>